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F7" w:rsidRPr="00A555F7" w:rsidRDefault="00A555F7" w:rsidP="00A555F7">
      <w:pPr>
        <w:pStyle w:val="Default"/>
      </w:pPr>
      <w:bookmarkStart w:id="0" w:name="_GoBack"/>
      <w:bookmarkEnd w:id="0"/>
    </w:p>
    <w:p w:rsidR="00A555F7" w:rsidRPr="00A555F7" w:rsidRDefault="00A555F7" w:rsidP="00A555F7">
      <w:pPr>
        <w:pStyle w:val="Default"/>
      </w:pPr>
      <w:r w:rsidRPr="00A555F7">
        <w:t xml:space="preserve">O Serviço Social do Comércio – Administração Regional no Estado do Espírito Santo – SESC-AR/ES, entidade de natureza jurídica privada, sem fins lucrativos, por meio desta Comissão de Licitação formalmente instituída, torna público a realização de Licitação, pela modalidade PREGÃO ELETRÔNICO, do tipo MENOR PREÇO POR LOTE, regida pela Resolução SESC nº 1252/12, de 06 de junho de 2012, publicada no Diário Oficial da União em 26 de julho de 2012, e pelas disposições deste Edital e seus anexos. </w:t>
      </w:r>
    </w:p>
    <w:p w:rsidR="00A555F7" w:rsidRPr="00A555F7" w:rsidRDefault="00A555F7" w:rsidP="00A555F7">
      <w:pPr>
        <w:pStyle w:val="Default"/>
      </w:pPr>
    </w:p>
    <w:p w:rsidR="00A555F7" w:rsidRPr="00A555F7" w:rsidRDefault="00A555F7" w:rsidP="00A555F7">
      <w:pPr>
        <w:rPr>
          <w:rFonts w:ascii="Arial" w:hAnsi="Arial" w:cs="Arial"/>
          <w:sz w:val="24"/>
          <w:szCs w:val="24"/>
        </w:rPr>
      </w:pPr>
    </w:p>
    <w:p w:rsidR="00C35FE2" w:rsidRPr="00A555F7" w:rsidRDefault="00A555F7" w:rsidP="00A555F7">
      <w:pPr>
        <w:rPr>
          <w:rFonts w:ascii="Arial" w:hAnsi="Arial" w:cs="Arial"/>
          <w:sz w:val="24"/>
          <w:szCs w:val="24"/>
        </w:rPr>
      </w:pPr>
      <w:r w:rsidRPr="00A555F7">
        <w:rPr>
          <w:rFonts w:ascii="Arial" w:hAnsi="Arial" w:cs="Arial"/>
          <w:sz w:val="24"/>
          <w:szCs w:val="24"/>
        </w:rPr>
        <w:t xml:space="preserve">O objeto </w:t>
      </w:r>
      <w:proofErr w:type="gramStart"/>
      <w:r w:rsidRPr="00A555F7">
        <w:rPr>
          <w:rFonts w:ascii="Arial" w:hAnsi="Arial" w:cs="Arial"/>
          <w:sz w:val="24"/>
          <w:szCs w:val="24"/>
        </w:rPr>
        <w:t>da presente</w:t>
      </w:r>
      <w:proofErr w:type="gramEnd"/>
      <w:r w:rsidRPr="00A555F7">
        <w:rPr>
          <w:rFonts w:ascii="Arial" w:hAnsi="Arial" w:cs="Arial"/>
          <w:sz w:val="24"/>
          <w:szCs w:val="24"/>
        </w:rPr>
        <w:t xml:space="preserve"> licitação consiste na </w:t>
      </w:r>
      <w:r w:rsidRPr="00A555F7">
        <w:rPr>
          <w:rFonts w:ascii="Arial" w:hAnsi="Arial" w:cs="Arial"/>
          <w:b/>
          <w:bCs/>
          <w:sz w:val="24"/>
          <w:szCs w:val="24"/>
        </w:rPr>
        <w:t>aquisição de materiais em Aço Inox (tubos, chapas em aço, chapas em alumínio, curva lisa, perfil L, barra chata, barra redonda, gonzo, eletrodo, flange e arruela), destinados as Unidades Operacionais do SESC/ES</w:t>
      </w:r>
      <w:r w:rsidRPr="00A555F7">
        <w:rPr>
          <w:rFonts w:ascii="Arial" w:hAnsi="Arial" w:cs="Arial"/>
          <w:sz w:val="24"/>
          <w:szCs w:val="24"/>
        </w:rPr>
        <w:t>, tudo de conformidade com o descrito no ANEXO I e demais condições que compõem o presente Edital.</w:t>
      </w:r>
    </w:p>
    <w:sectPr w:rsidR="00C35FE2" w:rsidRPr="00A5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12"/>
    <w:rsid w:val="00217229"/>
    <w:rsid w:val="00896A12"/>
    <w:rsid w:val="00A23031"/>
    <w:rsid w:val="00A5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5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5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719</Characters>
  <Application>Microsoft Office Word</Application>
  <DocSecurity>0</DocSecurity>
  <Lines>5</Lines>
  <Paragraphs>1</Paragraphs>
  <ScaleCrop>false</ScaleCrop>
  <Company>SESC - SERVIÇO SOCIAL DO COMÉRCIO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2017-03-10T13:44:00Z</dcterms:created>
  <dcterms:modified xsi:type="dcterms:W3CDTF">2017-03-10T13:44:00Z</dcterms:modified>
</cp:coreProperties>
</file>